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0C" w:rsidRDefault="00BB050C" w:rsidP="00A33A5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3A5A">
        <w:rPr>
          <w:rFonts w:ascii="Times New Roman" w:hAnsi="Times New Roman"/>
          <w:b/>
          <w:sz w:val="28"/>
          <w:szCs w:val="28"/>
        </w:rPr>
        <w:t>Порядок получения гражданами древесины для собственных нужд (в том числе через сайт «Госуслуги»)</w:t>
      </w:r>
    </w:p>
    <w:p w:rsidR="00BB050C" w:rsidRPr="00647A84" w:rsidRDefault="00BB050C" w:rsidP="00647A8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B050C" w:rsidRPr="00A33A5A" w:rsidRDefault="00BB050C" w:rsidP="00A33A5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3A5A">
        <w:rPr>
          <w:rFonts w:ascii="Times New Roman" w:hAnsi="Times New Roman"/>
          <w:sz w:val="28"/>
          <w:szCs w:val="28"/>
        </w:rPr>
        <w:t>Порядок заготовки гражданами древесины для собственных нужд в Иркутской области и нормативы такой заготовки установлены законом Иркутской области от 10.11.2011 №109-ОЗ (далее – закон №109-ОЗ).</w:t>
      </w:r>
    </w:p>
    <w:p w:rsidR="00BB050C" w:rsidRPr="00A33A5A" w:rsidRDefault="00BB050C" w:rsidP="00A33A5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3A5A">
        <w:rPr>
          <w:rFonts w:ascii="Times New Roman" w:hAnsi="Times New Roman"/>
          <w:sz w:val="28"/>
          <w:szCs w:val="28"/>
        </w:rPr>
        <w:t>Для Аларского района норматив заготовки гражданами древесины для отопления составляет объем древесины, определенный гражданином, но не более 25 куб.м. ежегодно. Ввиду того, что Аларский район относится к малолесному лесостепному району, при подаче гражданами заявлений на заключение договоров купли-продажи лесных насаждений в целях отопления, лесничество рекомендует гражданам заключить договор на объем 13 куб.м. Для возведения строений – не более 125 куб.м. однократно, для текущего ремонта жилых помещений – не более 15 куб.м. в течение пяти лет, для капитального ремонта жилых помещений – не более 35 куб.м. в течение 25 лет, но не ранее чем через пять лет с года заготовки для текущего ремонта жилого помещения, для строительства и ремонта хозяйственных построек и (или) иных собственных нужд – не более 25 и 30 куб.м. соответственно в течение пяти лет, для цели строительства жилого дома в установленном законом №109-ОЗ случае признания жилого дома непригодным для проживания – не более 125 куб.м. без учета периодичности, для цели строительства жилого дома с индивидуальным гаражом, хозяйственными постройками, иными вспомогательными для жилого дома сооружениями в установленном законом №109-ОЗ случае уничтожения жилого дома в результате пожара или иного стихийного бедствия, чрезвычайной ситуации – не более 155 куб.м. без учета периодичности.</w:t>
      </w:r>
    </w:p>
    <w:p w:rsidR="00BB050C" w:rsidRPr="00A33A5A" w:rsidRDefault="00BB050C" w:rsidP="00A33A5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3A5A">
        <w:rPr>
          <w:rFonts w:ascii="Times New Roman" w:hAnsi="Times New Roman"/>
          <w:sz w:val="28"/>
          <w:szCs w:val="28"/>
        </w:rPr>
        <w:t>В соответствии с ч.5 ст.75 Лесного кодекса РФ срок действия договора купли-продажи лесных насаждений может сост</w:t>
      </w:r>
      <w:bookmarkStart w:id="0" w:name="_GoBack"/>
      <w:bookmarkEnd w:id="0"/>
      <w:r w:rsidRPr="00A33A5A">
        <w:rPr>
          <w:rFonts w:ascii="Times New Roman" w:hAnsi="Times New Roman"/>
          <w:sz w:val="28"/>
          <w:szCs w:val="28"/>
        </w:rPr>
        <w:t>авлять до одного года. При этом договоры купли-продажи древесины (в том числе для целей отопления) могут быть заключены в любое время года. Отказ в приеме документов на получение дровяной древесины по причине того, что сейчас «не сезон», или «пожароопасный период», или по другим подобным причинам является неправомерным.</w:t>
      </w:r>
    </w:p>
    <w:p w:rsidR="00BB050C" w:rsidRPr="00A33A5A" w:rsidRDefault="00BB050C" w:rsidP="00A33A5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3A5A">
        <w:rPr>
          <w:rFonts w:ascii="Times New Roman" w:hAnsi="Times New Roman"/>
          <w:sz w:val="28"/>
          <w:szCs w:val="28"/>
        </w:rPr>
        <w:t>Административный регламент предоставления государственной услуги «Заключение договора купли-продажи лесных насаждений для собственных нужд граждан в Иркутской области» утвержден указом Губернатора Иркутской области от 21.09.2017 №175-уг.</w:t>
      </w:r>
    </w:p>
    <w:p w:rsidR="00BB050C" w:rsidRPr="00A33A5A" w:rsidRDefault="00BB050C" w:rsidP="00A33A5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3A5A">
        <w:rPr>
          <w:rFonts w:ascii="Times New Roman" w:hAnsi="Times New Roman"/>
          <w:sz w:val="28"/>
          <w:szCs w:val="28"/>
        </w:rPr>
        <w:t>Подпунктом 2 п.22 указанного административного регламента установлены сроки заключения договора купли-продажи лесных насаждений в зависимости от собственной нужды граждан. К примеру, для цели отопления таким сроком являются 65 календарных дней с даты регистрации заявления и прилагаемых к нему документов в реестре учета. Для целей возведения строений, текущего и капитального ремонта жилых помещений, строительства и ремонта хозяйственных построек, иных собственных нужд – не более чем через пять лет с даты регистрации заявления в реестре учета.</w:t>
      </w:r>
    </w:p>
    <w:p w:rsidR="00BB050C" w:rsidRPr="00A33A5A" w:rsidRDefault="00BB050C" w:rsidP="00A33A5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3A5A">
        <w:rPr>
          <w:rFonts w:ascii="Times New Roman" w:hAnsi="Times New Roman"/>
          <w:sz w:val="28"/>
          <w:szCs w:val="28"/>
        </w:rPr>
        <w:t>Пунктом 28 административного регламента установлен перечень документов, необходимых для предоставления государственной услуги и подлежащих представлению заявителем. Пунктом 30 административного регламента установлен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Иркутской области и иных органов и организаций, участвующих в предоставлении государственной услуги, и которые заявитель вправе представить. Например, для цели отопления такими документами являются правоустанавливающие (правоудостоверяющие) документы на жилое помещение, хозяйственные постройки с печным отоплением.</w:t>
      </w:r>
    </w:p>
    <w:p w:rsidR="00BB050C" w:rsidRPr="00A33A5A" w:rsidRDefault="00BB050C" w:rsidP="00A33A5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3A5A">
        <w:rPr>
          <w:rFonts w:ascii="Times New Roman" w:hAnsi="Times New Roman"/>
          <w:sz w:val="28"/>
          <w:szCs w:val="28"/>
        </w:rPr>
        <w:t>Все указанные нормативные документы (закон №109-ОЗ, административный регламент) имеются в свободном доступе в сети «Интернет», опубликованы на официальном сайте Правительства Иркутской области, в справочных правовых системах «КонсультантПлюс» и «Гарант».</w:t>
      </w:r>
    </w:p>
    <w:p w:rsidR="00BB050C" w:rsidRDefault="00BB050C" w:rsidP="00A33A5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3A5A">
        <w:rPr>
          <w:rFonts w:ascii="Times New Roman" w:hAnsi="Times New Roman"/>
          <w:sz w:val="28"/>
          <w:szCs w:val="28"/>
        </w:rPr>
        <w:t>Одним из возможных способов оформить право на заготовку древесины для собственных нужд является использование интернет-портала «Госуслуги» (что особенно удобно, если вы в силу удаленности или других причин не можете явиться в лесничество или МФЦ лично). Для этого необходимо воспользоваться поиском, набрав «Предоставление права заготовки древесины для собственных нужд», и далее следовать пошаговым инструкциям: выбрать, кто обращается за услугой (заявитель или представитель), удостовериться в правильности личных данных (при необходимости заполнить недостающие сведения), выбрать цель заготовки древесины, указать адрес объекта, на котором на котором планируется реализовать заготовленную древесину для выбранной цели, и так далее. Завершающим шагом будет подача заявления.</w:t>
      </w:r>
    </w:p>
    <w:p w:rsidR="00BB050C" w:rsidRDefault="00BB050C" w:rsidP="00A33A5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50C" w:rsidRDefault="00BB050C" w:rsidP="00A33A5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50C" w:rsidRDefault="00BB050C" w:rsidP="00A33A5A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BB050C" w:rsidRDefault="00BB050C" w:rsidP="00A33A5A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Аларского района</w:t>
      </w:r>
    </w:p>
    <w:p w:rsidR="00BB050C" w:rsidRDefault="00BB050C" w:rsidP="00A33A5A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50C" w:rsidRDefault="00BB050C" w:rsidP="00A33A5A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                                                               </w:t>
      </w:r>
    </w:p>
    <w:p w:rsidR="00BB050C" w:rsidRPr="00647A84" w:rsidRDefault="00BB050C" w:rsidP="00A33A5A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В.Н. Матханов</w:t>
      </w:r>
    </w:p>
    <w:sectPr w:rsidR="00BB050C" w:rsidRPr="00647A84" w:rsidSect="00FC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783"/>
    <w:rsid w:val="00104362"/>
    <w:rsid w:val="00187783"/>
    <w:rsid w:val="00222E42"/>
    <w:rsid w:val="00413B32"/>
    <w:rsid w:val="00647A84"/>
    <w:rsid w:val="006757CC"/>
    <w:rsid w:val="00A33A5A"/>
    <w:rsid w:val="00AD091C"/>
    <w:rsid w:val="00B611DB"/>
    <w:rsid w:val="00BB050C"/>
    <w:rsid w:val="00C957C3"/>
    <w:rsid w:val="00FC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708</Words>
  <Characters>4042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получения гражданами древесины для собственных нужд (в том числе через сайт «Госуслуги»)</dc:title>
  <dc:subject/>
  <dc:creator>Матханов Василий Николаевич</dc:creator>
  <cp:keywords/>
  <dc:description/>
  <cp:lastModifiedBy>пк</cp:lastModifiedBy>
  <cp:revision>2</cp:revision>
  <dcterms:created xsi:type="dcterms:W3CDTF">2023-04-10T02:21:00Z</dcterms:created>
  <dcterms:modified xsi:type="dcterms:W3CDTF">2023-04-10T02:21:00Z</dcterms:modified>
</cp:coreProperties>
</file>