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0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75202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</w:t>
      </w: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ПРОКУРАТУРА</w:t>
      </w:r>
    </w:p>
    <w:p w:rsidR="00234D7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АЛАРСКОГО РАЙОНА</w:t>
      </w:r>
    </w:p>
    <w:p w:rsidR="00234D7C" w:rsidRDefault="0075202C" w:rsidP="00E82E7B">
      <w:pPr>
        <w:pStyle w:val="1"/>
        <w:jc w:val="center"/>
      </w:pPr>
      <w:r>
        <w:rPr>
          <w:rFonts w:ascii="Times New Roman" w:hAnsi="Times New Roman" w:cs="Times New Roman"/>
          <w:sz w:val="48"/>
          <w:szCs w:val="48"/>
        </w:rPr>
        <w:t xml:space="preserve">И Н Ф О </w:t>
      </w:r>
      <w:proofErr w:type="gramStart"/>
      <w:r>
        <w:rPr>
          <w:rFonts w:ascii="Times New Roman" w:hAnsi="Times New Roman" w:cs="Times New Roman"/>
          <w:sz w:val="48"/>
          <w:szCs w:val="48"/>
        </w:rPr>
        <w:t>Р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М И Р У Е </w:t>
      </w:r>
      <w:r w:rsidR="00234D7C" w:rsidRPr="00234D7C">
        <w:rPr>
          <w:rFonts w:ascii="Times New Roman" w:hAnsi="Times New Roman" w:cs="Times New Roman"/>
          <w:sz w:val="48"/>
          <w:szCs w:val="48"/>
        </w:rPr>
        <w:t>Т</w:t>
      </w:r>
      <w:r w:rsidR="00234D7C">
        <w:rPr>
          <w:rFonts w:ascii="Times New Roman" w:hAnsi="Times New Roman" w:cs="Times New Roman"/>
          <w:sz w:val="48"/>
          <w:szCs w:val="48"/>
        </w:rPr>
        <w:t>:</w:t>
      </w:r>
    </w:p>
    <w:p w:rsidR="00E948E6" w:rsidRDefault="00E948E6" w:rsidP="00E948E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5208E" w:rsidRPr="00A5208E" w:rsidRDefault="00FD2694" w:rsidP="00FD2694">
      <w:pPr>
        <w:shd w:val="clear" w:color="auto" w:fill="FFFFFF"/>
        <w:spacing w:after="120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bCs/>
          <w:color w:val="333333"/>
          <w:sz w:val="36"/>
          <w:szCs w:val="36"/>
          <w:shd w:val="clear" w:color="auto" w:fill="FFFFFF"/>
        </w:rPr>
        <w:t>Погашение судимости при назначении основного и дополнительного наказания</w:t>
      </w:r>
    </w:p>
    <w:p w:rsidR="00FD2694" w:rsidRPr="00651DDF" w:rsidRDefault="00FD2694" w:rsidP="00FD26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5"/>
          <w:szCs w:val="25"/>
        </w:rPr>
      </w:pPr>
      <w:r w:rsidRPr="00651DDF">
        <w:rPr>
          <w:color w:val="333333"/>
          <w:sz w:val="25"/>
          <w:szCs w:val="25"/>
        </w:rPr>
        <w:t>Судимость представляет собой правовое состояние лица, обусловленное фактом осуждения и назначения ему по приговору суда наказания за совершенное преступление и влекущее при повторном совершении этим лицом преступления, установленные уголовным законодательством правовые последствия.</w:t>
      </w:r>
    </w:p>
    <w:p w:rsidR="00FD2694" w:rsidRPr="00651DDF" w:rsidRDefault="00FD2694" w:rsidP="00FD26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5"/>
          <w:szCs w:val="25"/>
        </w:rPr>
      </w:pPr>
      <w:r w:rsidRPr="00651DDF">
        <w:rPr>
          <w:color w:val="333333"/>
          <w:sz w:val="25"/>
          <w:szCs w:val="25"/>
        </w:rPr>
        <w:t>Лицо, 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судимости.</w:t>
      </w:r>
    </w:p>
    <w:p w:rsidR="00FD2694" w:rsidRPr="00651DDF" w:rsidRDefault="00FD2694" w:rsidP="00FD26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5"/>
          <w:szCs w:val="25"/>
        </w:rPr>
      </w:pPr>
      <w:r w:rsidRPr="00651DDF">
        <w:rPr>
          <w:color w:val="333333"/>
          <w:sz w:val="25"/>
          <w:szCs w:val="25"/>
        </w:rPr>
        <w:t>Уголовное законодательство предусматривает два вида освобождения от судимости:</w:t>
      </w:r>
    </w:p>
    <w:p w:rsidR="00FD2694" w:rsidRPr="00651DDF" w:rsidRDefault="00FD2694" w:rsidP="00FD2694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5"/>
          <w:szCs w:val="25"/>
        </w:rPr>
      </w:pPr>
      <w:r w:rsidRPr="00651DDF">
        <w:rPr>
          <w:color w:val="333333"/>
          <w:sz w:val="25"/>
          <w:szCs w:val="25"/>
        </w:rPr>
        <w:t>- погашение, которое в соответствии с положениями статьи 86 Уголовного закона Российской Федерации (далее - УК РФ) предусматривает аннулирование всех последствий и происходит после окончания сроков указанных в законе;</w:t>
      </w:r>
    </w:p>
    <w:p w:rsidR="00FD2694" w:rsidRPr="00651DDF" w:rsidRDefault="00FD2694" w:rsidP="00FD2694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5"/>
          <w:szCs w:val="25"/>
        </w:rPr>
      </w:pPr>
      <w:r w:rsidRPr="00651DDF">
        <w:rPr>
          <w:color w:val="333333"/>
          <w:sz w:val="25"/>
          <w:szCs w:val="25"/>
        </w:rPr>
        <w:t>- снятие, которое заключается в досрочном освобождении от правовых последствий, налагаемых судимостью.</w:t>
      </w:r>
    </w:p>
    <w:p w:rsidR="00FD2694" w:rsidRPr="00651DDF" w:rsidRDefault="00FD2694" w:rsidP="00FD26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5"/>
          <w:szCs w:val="25"/>
        </w:rPr>
      </w:pPr>
      <w:r w:rsidRPr="00651DDF">
        <w:rPr>
          <w:color w:val="333333"/>
          <w:sz w:val="25"/>
          <w:szCs w:val="25"/>
        </w:rPr>
        <w:t xml:space="preserve">На основании пунктов «а», «б» части 3 статьи 86 УК РФ судимость погашается: в отношении условно осужденных − </w:t>
      </w:r>
      <w:proofErr w:type="gramStart"/>
      <w:r w:rsidRPr="00651DDF">
        <w:rPr>
          <w:color w:val="333333"/>
          <w:sz w:val="25"/>
          <w:szCs w:val="25"/>
        </w:rPr>
        <w:t>по</w:t>
      </w:r>
      <w:proofErr w:type="gramEnd"/>
      <w:r w:rsidRPr="00651DDF">
        <w:rPr>
          <w:color w:val="333333"/>
          <w:sz w:val="25"/>
          <w:szCs w:val="25"/>
        </w:rPr>
        <w:t xml:space="preserve"> истечении испытательного срока; в отношении лиц, осужденных к более мягким видам наказаний, чем лишение свободы, − по истечении одного года после отбытия или исполнения наказания, в отношении лиц, осужденных к лишению свободы, - по истечении указанных в законе сроков, продолжительность которых зависит от категории </w:t>
      </w:r>
      <w:r>
        <w:rPr>
          <w:color w:val="333333"/>
          <w:sz w:val="25"/>
          <w:szCs w:val="25"/>
        </w:rPr>
        <w:t xml:space="preserve">тяжести </w:t>
      </w:r>
      <w:r w:rsidRPr="00651DDF">
        <w:rPr>
          <w:color w:val="333333"/>
          <w:sz w:val="25"/>
          <w:szCs w:val="25"/>
        </w:rPr>
        <w:t>совершенного преступления.</w:t>
      </w:r>
    </w:p>
    <w:p w:rsidR="00FD2694" w:rsidRPr="00651DDF" w:rsidRDefault="00FD2694" w:rsidP="00FD26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5"/>
          <w:szCs w:val="25"/>
        </w:rPr>
      </w:pPr>
      <w:r w:rsidRPr="00651DDF">
        <w:rPr>
          <w:color w:val="333333"/>
          <w:sz w:val="25"/>
          <w:szCs w:val="25"/>
        </w:rPr>
        <w:t>Срок погашения судимости определяется по общим правилам, но начинает исчисляться с момента освобождения от отбывания основного и дополнительного видов наказания.</w:t>
      </w:r>
    </w:p>
    <w:p w:rsidR="00FD2694" w:rsidRDefault="00FD2694" w:rsidP="00FD26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Так, например, лицу, признанному виновным в совершении преступления, предусмотренного ст.264.1 УК РФ, в большинстве случаев назначается кроме основного наказания еще и </w:t>
      </w:r>
      <w:proofErr w:type="gramStart"/>
      <w:r>
        <w:rPr>
          <w:color w:val="333333"/>
          <w:sz w:val="25"/>
          <w:szCs w:val="25"/>
        </w:rPr>
        <w:t>дополнительное</w:t>
      </w:r>
      <w:proofErr w:type="gramEnd"/>
      <w:r>
        <w:rPr>
          <w:color w:val="333333"/>
          <w:sz w:val="25"/>
          <w:szCs w:val="25"/>
        </w:rPr>
        <w:t xml:space="preserve"> в виде лишения права заниматься деятельностью, связанной с управлением транспортными средствами.</w:t>
      </w:r>
    </w:p>
    <w:p w:rsidR="00FD2694" w:rsidRPr="00651DDF" w:rsidRDefault="00FD2694" w:rsidP="00FD26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5"/>
          <w:szCs w:val="25"/>
        </w:rPr>
      </w:pPr>
      <w:r w:rsidRPr="00651DDF">
        <w:rPr>
          <w:color w:val="333333"/>
          <w:sz w:val="25"/>
          <w:szCs w:val="25"/>
        </w:rPr>
        <w:t xml:space="preserve">В соответствии с частью 4 статьи 47 УК РФ в случае назначения лишения права занимать определенные должности или заниматься определенной деятельностью в качестве дополнительного наказания к обязательным работам, исправительным работам, ограничению свободы, а также при условном осуждении его срок исчисляется с момента вступления приговора суда в законную силу. Аналогичное </w:t>
      </w:r>
      <w:r w:rsidRPr="00651DDF">
        <w:rPr>
          <w:color w:val="333333"/>
          <w:sz w:val="25"/>
          <w:szCs w:val="25"/>
        </w:rPr>
        <w:lastRenderedPageBreak/>
        <w:t>положение содержится и в части 1 статьи 36 Уголовно-исполнительного кодекса Российской Федерации.</w:t>
      </w:r>
    </w:p>
    <w:p w:rsidR="00FD2694" w:rsidRPr="00651DDF" w:rsidRDefault="00FD2694" w:rsidP="00FD269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Таким образом, исходя из требований норм законодательства при осуждении </w:t>
      </w:r>
      <w:proofErr w:type="gramStart"/>
      <w:r>
        <w:rPr>
          <w:color w:val="333333"/>
          <w:sz w:val="25"/>
          <w:szCs w:val="25"/>
        </w:rPr>
        <w:t>лица</w:t>
      </w:r>
      <w:proofErr w:type="gramEnd"/>
      <w:r>
        <w:rPr>
          <w:color w:val="333333"/>
          <w:sz w:val="25"/>
          <w:szCs w:val="25"/>
        </w:rPr>
        <w:t xml:space="preserve"> как к основному, так и к дополнительному наказанию </w:t>
      </w:r>
      <w:r w:rsidRPr="00651DDF">
        <w:rPr>
          <w:color w:val="333333"/>
          <w:sz w:val="25"/>
          <w:szCs w:val="25"/>
        </w:rPr>
        <w:t>срок</w:t>
      </w:r>
      <w:r>
        <w:rPr>
          <w:color w:val="333333"/>
          <w:sz w:val="25"/>
          <w:szCs w:val="25"/>
        </w:rPr>
        <w:t xml:space="preserve"> погашения судимости будет исчисляться </w:t>
      </w:r>
      <w:r w:rsidRPr="00651DDF">
        <w:rPr>
          <w:color w:val="333333"/>
          <w:sz w:val="25"/>
          <w:szCs w:val="25"/>
        </w:rPr>
        <w:t>с момента исполнения</w:t>
      </w:r>
      <w:r w:rsidRPr="00651DDF">
        <w:rPr>
          <w:color w:val="333333"/>
          <w:sz w:val="25"/>
          <w:szCs w:val="25"/>
        </w:rPr>
        <w:br/>
        <w:t xml:space="preserve"> и </w:t>
      </w:r>
      <w:r>
        <w:rPr>
          <w:color w:val="333333"/>
          <w:sz w:val="25"/>
          <w:szCs w:val="25"/>
        </w:rPr>
        <w:t xml:space="preserve">не только основного, но </w:t>
      </w:r>
      <w:r w:rsidRPr="00651DDF">
        <w:rPr>
          <w:color w:val="333333"/>
          <w:sz w:val="25"/>
          <w:szCs w:val="25"/>
        </w:rPr>
        <w:t>и дополнительного наказания.</w:t>
      </w:r>
    </w:p>
    <w:p w:rsidR="00A5208E" w:rsidRPr="00A5208E" w:rsidRDefault="00A5208E" w:rsidP="00A52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1BC3" w:rsidRPr="006F1454" w:rsidRDefault="00A61BC3" w:rsidP="00A61BC3">
      <w:pPr>
        <w:jc w:val="center"/>
      </w:pPr>
      <w:r>
        <w:rPr>
          <w:noProof/>
          <w:lang w:eastAsia="ru-RU"/>
        </w:rPr>
        <w:t>24.05.2021</w:t>
      </w:r>
      <w:bookmarkStart w:id="0" w:name="_GoBack"/>
      <w:bookmarkEnd w:id="0"/>
    </w:p>
    <w:sectPr w:rsidR="00A61BC3" w:rsidRPr="006F1454" w:rsidSect="001A3625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805"/>
    <w:rsid w:val="0009021E"/>
    <w:rsid w:val="000C1929"/>
    <w:rsid w:val="0017622D"/>
    <w:rsid w:val="001A3625"/>
    <w:rsid w:val="00234D7C"/>
    <w:rsid w:val="00391B4A"/>
    <w:rsid w:val="003E7866"/>
    <w:rsid w:val="00464797"/>
    <w:rsid w:val="00561805"/>
    <w:rsid w:val="00625644"/>
    <w:rsid w:val="006A367F"/>
    <w:rsid w:val="006F1454"/>
    <w:rsid w:val="0075202C"/>
    <w:rsid w:val="00771CF4"/>
    <w:rsid w:val="0085473E"/>
    <w:rsid w:val="00A5208E"/>
    <w:rsid w:val="00A61BC3"/>
    <w:rsid w:val="00D143C7"/>
    <w:rsid w:val="00D452E7"/>
    <w:rsid w:val="00E82E7B"/>
    <w:rsid w:val="00E948E6"/>
    <w:rsid w:val="00F73E8A"/>
    <w:rsid w:val="00F953AF"/>
    <w:rsid w:val="00FD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3E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A367F"/>
  </w:style>
  <w:style w:type="character" w:styleId="a3">
    <w:name w:val="Hyperlink"/>
    <w:basedOn w:val="a0"/>
    <w:uiPriority w:val="99"/>
    <w:semiHidden/>
    <w:unhideWhenUsed/>
    <w:rsid w:val="006A367F"/>
    <w:rPr>
      <w:color w:val="0000FF"/>
      <w:u w:val="single"/>
    </w:rPr>
  </w:style>
  <w:style w:type="character" w:customStyle="1" w:styleId="hl">
    <w:name w:val="hl"/>
    <w:basedOn w:val="a0"/>
    <w:rsid w:val="00A61BC3"/>
  </w:style>
  <w:style w:type="character" w:customStyle="1" w:styleId="nobr">
    <w:name w:val="nobr"/>
    <w:basedOn w:val="a0"/>
    <w:rsid w:val="00A61BC3"/>
  </w:style>
  <w:style w:type="paragraph" w:styleId="a4">
    <w:name w:val="Normal (Web)"/>
    <w:basedOn w:val="a"/>
    <w:uiPriority w:val="99"/>
    <w:unhideWhenUsed/>
    <w:rsid w:val="007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9021E"/>
  </w:style>
  <w:style w:type="character" w:customStyle="1" w:styleId="feeds-pagenavigationtooltip">
    <w:name w:val="feeds-page__navigation_tooltip"/>
    <w:basedOn w:val="a0"/>
    <w:rsid w:val="0009021E"/>
  </w:style>
  <w:style w:type="paragraph" w:styleId="a5">
    <w:name w:val="Balloon Text"/>
    <w:basedOn w:val="a"/>
    <w:link w:val="a6"/>
    <w:uiPriority w:val="99"/>
    <w:semiHidden/>
    <w:unhideWhenUsed/>
    <w:rsid w:val="00F7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4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7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6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3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3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7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2021-05-27T03:42:00Z</dcterms:created>
  <dcterms:modified xsi:type="dcterms:W3CDTF">2021-05-27T03:42:00Z</dcterms:modified>
</cp:coreProperties>
</file>